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7C" w:rsidRDefault="008F3E7C" w:rsidP="008F3E7C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8F3E7C">
        <w:rPr>
          <w:rFonts w:ascii="Times New Roman" w:hAnsi="Times New Roman" w:cs="Times New Roman"/>
          <w:b/>
          <w:sz w:val="24"/>
          <w:szCs w:val="24"/>
        </w:rPr>
        <w:t xml:space="preserve">ВЛИЯНИЕ ИГРОВОЙ ТЕРАПИИ НА ПОЗНАВАТЕЛЬНУЮ </w:t>
      </w:r>
    </w:p>
    <w:p w:rsidR="000D7D3C" w:rsidRPr="008F3E7C" w:rsidRDefault="008F3E7C" w:rsidP="008F3E7C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8F3E7C">
        <w:rPr>
          <w:rFonts w:ascii="Times New Roman" w:hAnsi="Times New Roman" w:cs="Times New Roman"/>
          <w:b/>
          <w:sz w:val="24"/>
          <w:szCs w:val="24"/>
        </w:rPr>
        <w:t>АКТИВНОСТЬ И ПОВЕДЕНЧЕСКУЮ СФЕРУ </w:t>
      </w:r>
      <w:r w:rsidRPr="008F3E7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bookmarkStart w:id="0" w:name="_GoBack"/>
      <w:bookmarkEnd w:id="0"/>
      <w:r w:rsidRPr="008F3E7C">
        <w:rPr>
          <w:rFonts w:ascii="Times New Roman" w:hAnsi="Times New Roman" w:cs="Times New Roman"/>
          <w:b/>
          <w:sz w:val="24"/>
          <w:szCs w:val="24"/>
        </w:rPr>
        <w:t>ДЕТЕЙ ДОШКОЛЬНОГО ВОЗРАСТА</w:t>
      </w:r>
      <w:r w:rsidRPr="008F3E7C">
        <w:rPr>
          <w:rFonts w:ascii="Times New Roman" w:hAnsi="Times New Roman" w:cs="Times New Roman"/>
          <w:b/>
          <w:sz w:val="24"/>
          <w:szCs w:val="24"/>
        </w:rPr>
        <w:br/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То, что с детьми теперь работать труднее, чем 5-6 лет назад, не нуждается в доказательствах. Год от года растет число детей с различными трудностями в поведении. Каждый из педагогов знает это по собственному опыту. Справится с этим можно лишь применяя различные адекватные методы воздействия на детей.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Если ребёнка понимают и принимают, он легче преодолевает свои внутренние конфликты и становится способен к личному росту. Это основное положение игровой терапии, в которой взрослый как хороший садовник: он не пытается вырастить из астры розу, а создает для каждого растения оптимальные условия развития.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Игра, как известно, наиболее естественный способ проникновения в мир детства, а нередко и единственный способ помочь детям, которые ещё не освоили слова, ценности и правила взрослых.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Цель игровой терапии - не менять и не переделывать ребёнка, не учить его каким-то специальным поведенческим навыкам, а дать возможность «прожить» в игре волнующие его ситуации при полном внимании и сопереживании взрослого.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С точки зрения постороннего наблюдателя в игровой терапии нет ничего необычного. 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0D7D3C" w:rsidRPr="008F3E7C">
        <w:rPr>
          <w:rFonts w:ascii="Times New Roman" w:hAnsi="Times New Roman" w:cs="Times New Roman"/>
          <w:sz w:val="24"/>
          <w:szCs w:val="24"/>
        </w:rPr>
        <w:t>ОСНОВНЫЕ ПРИНЦИПЫ: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Я отказываюсь от роли руководителя, я просто хозяйка комнаты, в которой можно играть.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 xml:space="preserve">Я активна, но не в смысле управления деятельностью ребёнка, а в смысле эмоциональной </w:t>
      </w:r>
      <w:proofErr w:type="spellStart"/>
      <w:r w:rsidR="000D7D3C" w:rsidRPr="008F3E7C">
        <w:rPr>
          <w:rFonts w:ascii="Times New Roman" w:hAnsi="Times New Roman" w:cs="Times New Roman"/>
          <w:sz w:val="24"/>
          <w:szCs w:val="24"/>
        </w:rPr>
        <w:t>вовлечённости</w:t>
      </w:r>
      <w:proofErr w:type="spellEnd"/>
      <w:r w:rsidR="000D7D3C" w:rsidRPr="008F3E7C">
        <w:rPr>
          <w:rFonts w:ascii="Times New Roman" w:hAnsi="Times New Roman" w:cs="Times New Roman"/>
          <w:sz w:val="24"/>
          <w:szCs w:val="24"/>
        </w:rPr>
        <w:t xml:space="preserve"> в неё.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Я целиком рядом с ребёнком. Он - самый важный человек для меня в эту минуту.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Я не выдвигаю своих требований, какими бы важными они мне ни казались. Ребёнок появился на свет не для того, чтобы соответствовать моим ожиданиям.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Я должна быть терпеливой: чем меньше ждёшь результатов, тем быстрее они появится.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Я настроена на получение удовольствия от общения с ребёнком.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Одно из преимуществ метода игровой терапии в том, что она не требует специального помещения, оборудования и подготовки. Процесс совместной с ребёнком игры органично включается в режим дня (лучше рано утром или вечером, когда в группе мало детей).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Для игровой терапии достаточно стандартного набора игрушек и подсобных средств. Известно, что дети очень любят возится с песком. А с годами желание поближе познакомиться с тем, с чем знакомиться запрещают, накапливается. И в подростковом возрасте это любопытство может принять неожиданную форму.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 xml:space="preserve">Ну а если разрешить детям пережить «песочный период»? Пусть копаются в мокром песке, закапывают в нём машинки и куклы, строят домики и готовят обед. Любопытно, что чем аккуратнее и </w:t>
      </w:r>
      <w:proofErr w:type="spellStart"/>
      <w:r w:rsidR="000D7D3C" w:rsidRPr="008F3E7C">
        <w:rPr>
          <w:rFonts w:ascii="Times New Roman" w:hAnsi="Times New Roman" w:cs="Times New Roman"/>
          <w:sz w:val="24"/>
          <w:szCs w:val="24"/>
        </w:rPr>
        <w:t>воспитанее</w:t>
      </w:r>
      <w:proofErr w:type="spellEnd"/>
      <w:r w:rsidR="000D7D3C" w:rsidRPr="008F3E7C">
        <w:rPr>
          <w:rFonts w:ascii="Times New Roman" w:hAnsi="Times New Roman" w:cs="Times New Roman"/>
          <w:sz w:val="24"/>
          <w:szCs w:val="24"/>
        </w:rPr>
        <w:t xml:space="preserve"> ребёнок, тем длительнее «песочный период».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 xml:space="preserve">Песок и вода могут по желанию ребёнка превратится во что угодно. Не существует правильного или не правильного способа игры с песком и водой, поэтому ребёнок всегда может быть уверен в успехе. Это особенно полезно для застенчивых и замкнутых детей: именно в эти минуты игры с этими материалами они становятся наиболее откровенными, касается это и детей, страдающих </w:t>
      </w:r>
      <w:proofErr w:type="spellStart"/>
      <w:r w:rsidR="000D7D3C" w:rsidRPr="008F3E7C">
        <w:rPr>
          <w:rFonts w:ascii="Times New Roman" w:hAnsi="Times New Roman" w:cs="Times New Roman"/>
          <w:sz w:val="24"/>
          <w:szCs w:val="24"/>
        </w:rPr>
        <w:t>энурезом</w:t>
      </w:r>
      <w:proofErr w:type="spellEnd"/>
      <w:r w:rsidR="000D7D3C" w:rsidRPr="008F3E7C">
        <w:rPr>
          <w:rFonts w:ascii="Times New Roman" w:hAnsi="Times New Roman" w:cs="Times New Roman"/>
          <w:sz w:val="24"/>
          <w:szCs w:val="24"/>
        </w:rPr>
        <w:t>. Это заболевание часто является неблагополучных отношений в семье.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Одним из наиболее важных аспектов игровой терапии является установление ограничений, которые дают детям, научится самоконтролю. Ограничения должны быть минимальными и выполнимыми. Их нужно обозначить спокойным тоном как нечто само собой разумеющееся. Когда сообщать о запретах? Ответ прост: они не нужны до тех пор, пока, они не нужны. 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</w:r>
      <w:r w:rsidR="000D7D3C" w:rsidRPr="008F3E7C">
        <w:rPr>
          <w:rFonts w:ascii="Times New Roman" w:hAnsi="Times New Roman" w:cs="Times New Roman"/>
          <w:sz w:val="24"/>
          <w:szCs w:val="24"/>
        </w:rPr>
        <w:lastRenderedPageBreak/>
        <w:t>Процесс установления запретов делится на несколько этапов.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Этап 1. Признайте желания, чувства и потребности ребёнка. Выраженное в словах понимание чувств часто помогает ослабить их интенсивность. Это особенно важно в случае проявления ребенком гнева и часто достаточно для того, чтобы он изменил своё поведение.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Этап 2. Сообщите ребёнку об ограничениях так, чтобы у него не осталось ни малейшего сомнения в том, что можно, а что нельзя. Расплывчатые или неясные запреты мешают ребёнку принять на себя ответственность и действовать соответственно.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Этап 3. Укажите ребёнку приемлемую альтернативу.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Этап 4. Предъявите ребёнку ультиматум-возможность последнего выбора. Его условия должны быть сформулированы очень чётко, чтобы ребёнок понял, что он стоит перед последним выбором, и теперь всё, что он сделает, станет следствием его собственного решения.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Какие результаты даёт игровая терапия? Дети, с которыми систематически занимаются по этой методике: 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-приобретают способность управлять своим поведением; 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-легче переносят запреты; 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-становятся более гибкими в общении и менее застенчивыми; 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-легче вступают в сотрудничество; 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-выражают гнев более «пристойными» способами; </w:t>
      </w:r>
      <w:r w:rsidR="000D7D3C" w:rsidRPr="008F3E7C">
        <w:rPr>
          <w:rFonts w:ascii="Times New Roman" w:hAnsi="Times New Roman" w:cs="Times New Roman"/>
          <w:sz w:val="24"/>
          <w:szCs w:val="24"/>
        </w:rPr>
        <w:br/>
        <w:t>-в их игровой деятельности начинают преобладать сюжетно-ролевые игры с отображением взаимоотношений людей.</w:t>
      </w:r>
    </w:p>
    <w:p w:rsidR="0051308A" w:rsidRPr="008F3E7C" w:rsidRDefault="000D7D3C">
      <w:pPr>
        <w:rPr>
          <w:rFonts w:ascii="Times New Roman" w:hAnsi="Times New Roman" w:cs="Times New Roman"/>
          <w:sz w:val="24"/>
          <w:szCs w:val="24"/>
        </w:rPr>
      </w:pPr>
      <w:r w:rsidRPr="008F3E7C">
        <w:rPr>
          <w:rFonts w:ascii="Times New Roman" w:hAnsi="Times New Roman" w:cs="Times New Roman"/>
          <w:sz w:val="24"/>
          <w:szCs w:val="24"/>
        </w:rPr>
        <w:t>Деревья из ладошек. Нетрадиционные техники рисования в детском саду. Рисуем и рассказываем</w:t>
      </w:r>
    </w:p>
    <w:p w:rsidR="000D7D3C" w:rsidRDefault="000D7D3C">
      <w:r>
        <w:rPr>
          <w:noProof/>
          <w:lang w:eastAsia="ru-RU"/>
        </w:rPr>
        <w:drawing>
          <wp:inline distT="0" distB="0" distL="0" distR="0" wp14:anchorId="388D0217" wp14:editId="1495EC6C">
            <wp:extent cx="4533900" cy="4591050"/>
            <wp:effectExtent l="0" t="0" r="0" b="0"/>
            <wp:docPr id="3" name="Рисунок 3" descr="Деревья из ладошек. Нетрадиционные техники рисования в детском саду. Рисуем и рассказыва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ревья из ладошек. Нетрадиционные техники рисования в детском саду. Рисуем и рассказывае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D3C" w:rsidRDefault="000D7D3C"/>
    <w:p w:rsidR="000D7D3C" w:rsidRPr="008F3E7C" w:rsidRDefault="000D7D3C" w:rsidP="000D7D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8F3E7C">
        <w:rPr>
          <w:color w:val="333333"/>
        </w:rPr>
        <w:t>Нередко дети затрудняются в высказывании своих мыслей. Эта проблема актуальна для многих дошкольников. Из множества приемов, для активизации собственного высказывания, вчера мы выбрали «Дерево из ладошки» (интеграция изобразительного и речевого творчества)</w:t>
      </w:r>
    </w:p>
    <w:p w:rsidR="000D7D3C" w:rsidRPr="008F3E7C" w:rsidRDefault="000D7D3C" w:rsidP="000D7D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8F3E7C">
        <w:rPr>
          <w:color w:val="333333"/>
        </w:rPr>
        <w:t>Предложили детям нарисовать дерево, ствол и ветви которого изображали методом обведения ладони и запястья руки. Перед началом работы помассировали каждый пальчик (от подушечки к основанию, вспомнив его название. Важно научить ребенка обводить правильно: руку ровно расположить на листе, правильно (тремя пальцами) взять карандаш, и при обведении держать его строго перпендикулярно листу бумаги. При наклоне карандаша изображение получается слишком тонким и неровным. Эта часть творческой работы особенно полезна для развития мелкой моторики.</w:t>
      </w:r>
    </w:p>
    <w:p w:rsidR="000D7D3C" w:rsidRPr="008F3E7C" w:rsidRDefault="000D7D3C" w:rsidP="000D7D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8F3E7C">
        <w:rPr>
          <w:color w:val="333333"/>
        </w:rPr>
        <w:t>Затем дети рисовали кроны деревьев (выяснив, что это понятие обозначает ветви с листвой). Обсудили, какой формы будет крона вашего дерева (круглая, овальная, в форме луковицы). После этого дети наносит на рисунок крону (обращали внимание, что движения руки должны быть достаточно свободные, легкие, карандаш не должен вдавливать бумагу и оставлять слишком жирный след).</w:t>
      </w:r>
    </w:p>
    <w:p w:rsidR="000D7D3C" w:rsidRPr="008F3E7C" w:rsidRDefault="000D7D3C" w:rsidP="000D7D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8F3E7C">
        <w:rPr>
          <w:color w:val="333333"/>
        </w:rPr>
        <w:t>Теперь можно приступать к самому творческому процессу: расцвечиванию своего рисунка. Мы начали с раскрашивания фона. Здесь можно обсудить с ребенком его цветовую гамму, какие краски будут сочетаться, как получить «промежуточный» цвет при смешивании красок. Обращали внимание детей на бережное обращение с кистью: должно использоваться достаточное количество воды, чтобы кисть не была сухая, движения кистью только по направлению от кончика ворса к древку, а не наоборот.</w:t>
      </w:r>
    </w:p>
    <w:p w:rsidR="000D7D3C" w:rsidRPr="008F3E7C" w:rsidRDefault="000D7D3C" w:rsidP="000D7D3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F3E7C">
        <w:rPr>
          <w:color w:val="333333"/>
        </w:rPr>
        <w:t>После того, как фон немного подсохнет можно приступать к расцвечиванию ствола и ветвей, а затем кроны дерева. Дети определялись, какое они изображают дерево реальное или фантастическое. От замысла во многом будет зависеть его раскраска. Побуждали ребенка к экспериментированию с цветом и цветосочетанием. Этот процесс не только развивает творческие способности, но и вызывает в душе ребенка эмоциональный отклик, который рождает у ребенка желание рассказать о своем рисунке, поделиться своими эмоциями.</w:t>
      </w:r>
    </w:p>
    <w:p w:rsidR="000D7D3C" w:rsidRPr="008F3E7C" w:rsidRDefault="00C03CD2" w:rsidP="000D7D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8F3E7C">
        <w:rPr>
          <w:color w:val="333333"/>
        </w:rPr>
        <w:t>Ребенок 1</w:t>
      </w:r>
      <w:r w:rsidR="000D7D3C" w:rsidRPr="008F3E7C">
        <w:rPr>
          <w:color w:val="333333"/>
        </w:rPr>
        <w:t>: Я представил, будто я посадил это дерево сам. Оно называется клен. Дерево выросло большое. На нем много разноцветных листьев. Оно очень красивое и самое высокое из всех деревьев.</w:t>
      </w:r>
    </w:p>
    <w:p w:rsidR="000D7D3C" w:rsidRPr="008F3E7C" w:rsidRDefault="00C03CD2" w:rsidP="000D7D3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8F3E7C">
        <w:rPr>
          <w:color w:val="333333"/>
        </w:rPr>
        <w:t>Ребенок 2</w:t>
      </w:r>
      <w:r w:rsidR="000D7D3C" w:rsidRPr="008F3E7C">
        <w:rPr>
          <w:color w:val="333333"/>
        </w:rPr>
        <w:t>: Я нарисовал дерево осенью. У него листва яркая, красивая. Погода пасмурная, небо хмурое, надвигается гроза. Птицы улетают на юг.</w:t>
      </w:r>
    </w:p>
    <w:p w:rsidR="000D7D3C" w:rsidRDefault="000D7D3C" w:rsidP="000D7D3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D7D3C" w:rsidRDefault="000D7D3C">
      <w:r w:rsidRPr="000D7D3C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http://www.maam.ru/upload/blogs/detsad-2626-1443802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am.ru/upload/blogs/detsad-2626-14438025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7D3C" w:rsidSect="008F3E7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AF"/>
    <w:rsid w:val="000D7D3C"/>
    <w:rsid w:val="0051308A"/>
    <w:rsid w:val="006027AF"/>
    <w:rsid w:val="008F3E7C"/>
    <w:rsid w:val="00944465"/>
    <w:rsid w:val="00C0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C6F7"/>
  <w15:chartTrackingRefBased/>
  <w15:docId w15:val="{21550FCF-D9C6-4103-B261-776C6516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4</cp:revision>
  <dcterms:created xsi:type="dcterms:W3CDTF">2017-12-14T10:40:00Z</dcterms:created>
  <dcterms:modified xsi:type="dcterms:W3CDTF">2017-12-15T09:07:00Z</dcterms:modified>
</cp:coreProperties>
</file>